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4AFD">
      <w:pPr>
        <w:pStyle w:val="3"/>
        <w:kinsoku/>
        <w:wordWrap w:val="0"/>
        <w:spacing w:after="0" w:line="580" w:lineRule="exact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lang w:val="en-US" w:eastAsia="zh-CN"/>
        </w:rPr>
        <w:t>2</w:t>
      </w:r>
      <w:bookmarkStart w:id="0" w:name="_GoBack"/>
      <w:bookmarkEnd w:id="0"/>
    </w:p>
    <w:p w14:paraId="3E1E9B55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both"/>
        <w:textAlignment w:val="baseline"/>
        <w:rPr>
          <w:rFonts w:hint="default" w:ascii="Times New Roman" w:eastAsia="仿宋_GB2312" w:cs="Times New Roman"/>
          <w:color w:val="auto"/>
          <w:lang w:val="en-US" w:eastAsia="zh-CN"/>
        </w:rPr>
      </w:pPr>
    </w:p>
    <w:p w14:paraId="401AAF0D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课题申报须知</w:t>
      </w:r>
    </w:p>
    <w:p w14:paraId="78020F7F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both"/>
        <w:textAlignment w:val="baseline"/>
        <w:rPr>
          <w:rFonts w:hint="eastAsia" w:ascii="Times New Roman" w:eastAsia="仿宋_GB2312" w:cs="Times New Roman"/>
          <w:color w:val="auto"/>
          <w:lang w:val="en-US" w:eastAsia="zh-CN"/>
        </w:rPr>
      </w:pPr>
    </w:p>
    <w:p w14:paraId="4BF669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黑体" w:cs="Times New Roman"/>
          <w:color w:val="auto"/>
        </w:rPr>
      </w:pPr>
      <w:r>
        <w:rPr>
          <w:rFonts w:hint="eastAsia" w:ascii="Times New Roman" w:eastAsia="黑体" w:cs="Times New Roman"/>
          <w:color w:val="auto"/>
          <w:lang w:val="en-US" w:eastAsia="zh-CN"/>
        </w:rPr>
        <w:t>一</w:t>
      </w:r>
      <w:r>
        <w:rPr>
          <w:rFonts w:ascii="Times New Roman" w:eastAsia="黑体" w:cs="Times New Roman"/>
          <w:color w:val="auto"/>
        </w:rPr>
        <w:t>、申报条件</w:t>
      </w:r>
    </w:p>
    <w:p w14:paraId="474931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仿宋_GB2312" w:cs="Times New Roman"/>
          <w:color w:val="auto"/>
        </w:rPr>
      </w:pPr>
      <w:r>
        <w:rPr>
          <w:rFonts w:ascii="Times New Roman" w:eastAsia="仿宋_GB2312" w:cs="Times New Roman"/>
          <w:color w:val="auto"/>
        </w:rPr>
        <w:t>1.申报单位应为中国大陆境内注册的高等学校、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企业</w:t>
      </w:r>
      <w:r>
        <w:rPr>
          <w:rFonts w:ascii="Times New Roman" w:eastAsia="仿宋_GB2312" w:cs="Times New Roman"/>
          <w:color w:val="auto"/>
        </w:rPr>
        <w:t>等，具有独立法人资格，有较好的科技研发能力、学术研究水平或有关项目经验。</w:t>
      </w:r>
    </w:p>
    <w:p w14:paraId="560D83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仿宋_GB2312" w:cs="Times New Roman"/>
          <w:color w:val="auto"/>
        </w:rPr>
      </w:pPr>
      <w:r>
        <w:rPr>
          <w:rFonts w:ascii="Times New Roman" w:eastAsia="仿宋_GB2312" w:cs="Times New Roman"/>
          <w:color w:val="auto"/>
        </w:rPr>
        <w:t>2.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鼓励校企</w:t>
      </w:r>
      <w:r>
        <w:rPr>
          <w:rFonts w:ascii="Times New Roman" w:eastAsia="仿宋_GB2312" w:cs="Times New Roman"/>
          <w:color w:val="auto"/>
        </w:rPr>
        <w:t>联合申报</w:t>
      </w:r>
      <w:r>
        <w:rPr>
          <w:rFonts w:hint="eastAsia" w:ascii="Times New Roman" w:eastAsia="仿宋_GB2312" w:cs="Times New Roman"/>
          <w:color w:val="auto"/>
          <w:lang w:eastAsia="zh-CN"/>
        </w:rPr>
        <w:t>，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联合申报需</w:t>
      </w:r>
      <w:r>
        <w:rPr>
          <w:rFonts w:ascii="Times New Roman" w:eastAsia="仿宋_GB2312" w:cs="Times New Roman"/>
          <w:color w:val="auto"/>
        </w:rPr>
        <w:t>明确牵头单位</w:t>
      </w:r>
      <w:r>
        <w:rPr>
          <w:rFonts w:hint="eastAsia" w:ascii="Times New Roman" w:eastAsia="仿宋_GB2312" w:cs="Times New Roman"/>
          <w:color w:val="auto"/>
          <w:lang w:eastAsia="zh-CN"/>
        </w:rPr>
        <w:t>，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且</w:t>
      </w:r>
      <w:r>
        <w:rPr>
          <w:rFonts w:ascii="Times New Roman" w:eastAsia="仿宋_GB2312" w:cs="Times New Roman"/>
          <w:color w:val="auto"/>
        </w:rPr>
        <w:t>牵头单位、参与单位均应诚信状况良好，无违法、失信、重大经济纠纷等不良记录。</w:t>
      </w:r>
    </w:p>
    <w:p w14:paraId="42EAE6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Times New Roman" w:eastAsia="黑体" w:cs="Times New Roman"/>
          <w:color w:val="auto"/>
          <w:lang w:eastAsia="zh-CN"/>
        </w:rPr>
      </w:pPr>
      <w:r>
        <w:rPr>
          <w:rFonts w:ascii="Times New Roman" w:eastAsia="仿宋_GB2312" w:cs="Times New Roman"/>
          <w:color w:val="auto"/>
        </w:rPr>
        <w:t>3.课题负责人应具有独立开展研究和组织开展研究的能力，能够承担实质性研究工作</w:t>
      </w:r>
      <w:r>
        <w:rPr>
          <w:rFonts w:hint="eastAsia" w:ascii="Times New Roman" w:eastAsia="仿宋_GB2312" w:cs="Times New Roman"/>
          <w:color w:val="auto"/>
          <w:lang w:eastAsia="zh-CN"/>
        </w:rPr>
        <w:t>，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各</w:t>
      </w:r>
      <w:r>
        <w:rPr>
          <w:rFonts w:ascii="Times New Roman" w:eastAsia="仿宋_GB2312" w:cs="Times New Roman"/>
          <w:color w:val="auto"/>
        </w:rPr>
        <w:t>课题组成员一般不少于3人。</w:t>
      </w:r>
    </w:p>
    <w:p w14:paraId="5F0F5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楷体_GB2312" w:cs="Times New Roman"/>
          <w:color w:val="auto"/>
        </w:rPr>
      </w:pPr>
      <w:r>
        <w:rPr>
          <w:rFonts w:hint="eastAsia" w:ascii="Times New Roman" w:eastAsia="黑体" w:cs="Times New Roman"/>
          <w:color w:val="auto"/>
          <w:lang w:val="en-US" w:eastAsia="zh-CN"/>
        </w:rPr>
        <w:t>二</w:t>
      </w:r>
      <w:r>
        <w:rPr>
          <w:rFonts w:ascii="Times New Roman" w:eastAsia="黑体" w:cs="Times New Roman"/>
          <w:color w:val="auto"/>
        </w:rPr>
        <w:t>、</w:t>
      </w:r>
      <w:r>
        <w:rPr>
          <w:rFonts w:hint="eastAsia" w:ascii="Times New Roman" w:eastAsia="黑体" w:cs="Times New Roman"/>
          <w:color w:val="auto"/>
          <w:lang w:val="en-US" w:eastAsia="zh-CN"/>
        </w:rPr>
        <w:t>评审及立项</w:t>
      </w:r>
    </w:p>
    <w:p w14:paraId="76DA33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仿宋_GB2312" w:cs="Times New Roman"/>
          <w:color w:val="auto"/>
        </w:rPr>
      </w:pPr>
      <w:r>
        <w:rPr>
          <w:rFonts w:hint="eastAsia" w:ascii="Times New Roman" w:eastAsia="仿宋_GB2312" w:cs="Times New Roman"/>
          <w:color w:val="auto"/>
        </w:rPr>
        <w:t>申报截止后</w:t>
      </w:r>
      <w:r>
        <w:rPr>
          <w:rFonts w:ascii="Times New Roman" w:eastAsia="仿宋_GB2312" w:cs="Times New Roman"/>
          <w:color w:val="auto"/>
        </w:rPr>
        <w:t>，</w:t>
      </w:r>
      <w:r>
        <w:rPr>
          <w:rFonts w:hint="eastAsia" w:ascii="Times New Roman" w:eastAsia="仿宋_GB2312" w:cs="Times New Roman"/>
          <w:color w:val="auto"/>
        </w:rPr>
        <w:t>中国工业互联网研究院</w:t>
      </w:r>
      <w:r>
        <w:rPr>
          <w:rFonts w:ascii="Times New Roman" w:eastAsia="仿宋_GB2312" w:cs="Times New Roman"/>
          <w:color w:val="auto"/>
        </w:rPr>
        <w:t>将组织专家对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申报材料</w:t>
      </w:r>
      <w:r>
        <w:rPr>
          <w:rFonts w:ascii="Times New Roman" w:eastAsia="仿宋_GB2312" w:cs="Times New Roman"/>
          <w:color w:val="auto"/>
        </w:rPr>
        <w:t>进行评审，</w:t>
      </w:r>
      <w:r>
        <w:rPr>
          <w:rFonts w:hint="eastAsia" w:ascii="Times New Roman" w:eastAsia="仿宋_GB2312" w:cs="Times New Roman"/>
          <w:color w:val="auto"/>
        </w:rPr>
        <w:t>评审通过后</w:t>
      </w:r>
      <w:r>
        <w:rPr>
          <w:rFonts w:ascii="Times New Roman" w:eastAsia="仿宋_GB2312" w:cs="Times New Roman"/>
          <w:color w:val="auto"/>
        </w:rPr>
        <w:t>予以立项。立项通过的单位应按计划推进研究工作</w:t>
      </w:r>
      <w:r>
        <w:rPr>
          <w:rFonts w:hint="eastAsia" w:ascii="Times New Roman" w:eastAsia="仿宋_GB2312" w:cs="Times New Roman"/>
          <w:color w:val="auto"/>
          <w:lang w:eastAsia="zh-CN"/>
        </w:rPr>
        <w:t>，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形成</w:t>
      </w:r>
      <w:r>
        <w:rPr>
          <w:rFonts w:hint="eastAsia" w:ascii="Times New Roman" w:eastAsia="仿宋_GB2312" w:cs="Times New Roman"/>
          <w:color w:val="auto"/>
          <w:lang w:eastAsia="zh-CN"/>
        </w:rPr>
        <w:t>研究成果，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并按</w:t>
      </w:r>
      <w:r>
        <w:rPr>
          <w:rFonts w:hint="eastAsia" w:ascii="Times New Roman" w:eastAsia="仿宋_GB2312" w:cs="Times New Roman"/>
          <w:color w:val="auto"/>
          <w:szCs w:val="32"/>
          <w:lang w:val="en-US" w:eastAsia="zh-CN"/>
        </w:rPr>
        <w:t>要求参加中国工业互联网研究院组织的</w:t>
      </w:r>
      <w:r>
        <w:rPr>
          <w:rFonts w:ascii="Times New Roman" w:eastAsia="仿宋_GB2312" w:cs="Times New Roman"/>
          <w:color w:val="auto"/>
          <w:szCs w:val="32"/>
        </w:rPr>
        <w:t>专家评审验收。</w:t>
      </w:r>
    </w:p>
    <w:p w14:paraId="08FF20EB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eastAsia="黑体" w:cs="Times New Roman"/>
          <w:color w:val="auto"/>
        </w:rPr>
        <w:t>有关</w:t>
      </w:r>
      <w:r>
        <w:rPr>
          <w:rFonts w:ascii="Times New Roman" w:eastAsia="黑体" w:cs="Times New Roman"/>
          <w:color w:val="auto"/>
        </w:rPr>
        <w:t>要求</w:t>
      </w:r>
    </w:p>
    <w:p w14:paraId="24DD3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课题负责人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在项目执行期间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组织课题组成员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按期完成研究任务，结项成果原则上应与预期成果一致，不得低于相应要求。</w:t>
      </w:r>
    </w:p>
    <w:p w14:paraId="23806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（二）课题成果应为不少于1万字的研究报告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按照中办国办《关于进一步加强科研诚信建设的若干意见》规定，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确保没有任何知识产权争议，不得有违背科研诚信要求的行为。凡存在弄虚作假、抄袭剽窃等行为的，一经发现查实，取消申报资格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已立项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项目予以撤项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E532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研究时间为自课题申报通过之日起至202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。各课题组应在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截止日期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成果。</w:t>
      </w:r>
    </w:p>
    <w:p w14:paraId="0E8E57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ascii="Times New Roman" w:eastAsia="黑体" w:cs="Times New Roman"/>
          <w:color w:val="auto"/>
        </w:rPr>
      </w:pPr>
      <w:r>
        <w:rPr>
          <w:rFonts w:hint="eastAsia" w:ascii="Times New Roman" w:eastAsia="黑体" w:cs="Times New Roman"/>
          <w:color w:val="auto"/>
          <w:lang w:val="en-US" w:eastAsia="zh-CN"/>
        </w:rPr>
        <w:t>四</w:t>
      </w:r>
      <w:r>
        <w:rPr>
          <w:rFonts w:ascii="Times New Roman" w:eastAsia="黑体" w:cs="Times New Roman"/>
          <w:color w:val="auto"/>
        </w:rPr>
        <w:t>、</w:t>
      </w:r>
      <w:r>
        <w:rPr>
          <w:rFonts w:hint="eastAsia" w:ascii="Times New Roman" w:eastAsia="黑体" w:cs="Times New Roman"/>
          <w:color w:val="auto"/>
          <w:lang w:val="en-US" w:eastAsia="zh-CN"/>
        </w:rPr>
        <w:t>咨询电话</w:t>
      </w:r>
    </w:p>
    <w:p w14:paraId="05CBDC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default" w:ascii="Times New Roman" w:eastAsia="仿宋_GB2312" w:cs="Times New Roman"/>
          <w:color w:val="auto"/>
          <w:lang w:val="en-US" w:eastAsia="zh-CN"/>
        </w:rPr>
      </w:pPr>
      <w:r>
        <w:rPr>
          <w:rFonts w:ascii="Times New Roman" w:eastAsia="仿宋_GB2312" w:cs="Times New Roman"/>
          <w:color w:val="auto"/>
        </w:rPr>
        <w:t>中国工业互联网研究院</w:t>
      </w:r>
      <w:r>
        <w:rPr>
          <w:rFonts w:hint="eastAsia" w:ascii="Times New Roman" w:eastAsia="仿宋_GB2312" w:cs="Times New Roman"/>
          <w:color w:val="auto"/>
        </w:rPr>
        <w:t xml:space="preserve"> 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张玉良</w:t>
      </w:r>
      <w:r>
        <w:rPr>
          <w:rFonts w:ascii="Times New Roman" w:eastAsia="仿宋_GB2312" w:cs="Times New Roman"/>
          <w:color w:val="auto"/>
        </w:rPr>
        <w:t xml:space="preserve"> </w:t>
      </w:r>
      <w:r>
        <w:rPr>
          <w:rFonts w:hint="eastAsia" w:ascii="Times New Roman" w:eastAsia="仿宋_GB2312" w:cs="Times New Roman"/>
          <w:color w:val="auto"/>
          <w:lang w:val="en-US" w:eastAsia="zh-CN"/>
        </w:rPr>
        <w:t>13810072433</w:t>
      </w:r>
    </w:p>
    <w:p w14:paraId="78D0F9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rPr>
          <w:rFonts w:ascii="Times New Roman" w:eastAsia="仿宋_GB2312" w:cs="Times New Roman"/>
          <w:color w:val="auto"/>
        </w:rPr>
      </w:pPr>
    </w:p>
    <w:p w14:paraId="7237512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83BB1"/>
    <w:rsid w:val="0FE74D20"/>
    <w:rsid w:val="198A1781"/>
    <w:rsid w:val="3A687850"/>
    <w:rsid w:val="40A83A74"/>
    <w:rsid w:val="40AD48E9"/>
    <w:rsid w:val="5BBE0BA3"/>
    <w:rsid w:val="73B83BB1"/>
    <w:rsid w:val="BFF7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仿宋_GB2312" w:hAnsi="Times New Roman" w:eastAsia="仿宋" w:cs="Arial"/>
      <w:snapToGrid w:val="0"/>
      <w:color w:val="000000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561</Characters>
  <Lines>0</Lines>
  <Paragraphs>0</Paragraphs>
  <TotalTime>14</TotalTime>
  <ScaleCrop>false</ScaleCrop>
  <LinksUpToDate>false</LinksUpToDate>
  <CharactersWithSpaces>563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2025-07-15T17:29:00Z</dcterms:created>
  <dc:creator>郭菲菲</dc:creator>
  <cp:lastModifiedBy>HUAWEI</cp:lastModifiedBy>
  <dcterms:modified xsi:type="dcterms:W3CDTF">2026-06-16T21:09:01Z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233DC74CF0E54A90896870B12A43ABFA_11</vt:lpwstr>
  </property>
  <property fmtid="{D5CDD505-2E9C-101B-9397-08002B2CF9AE}" pid="4" name="KSOTemplateDocerSaveRecord">
    <vt:lpwstr>eyJoZGlkIjoiYWZiNzg0ZWZiNjgyNzYwYTEzMzE3ZTFiMzdlNjBiZTIiLCJ1c2VySWQiOiIzMDgyNDMxOTEifQ==</vt:lpwstr>
  </property>
</Properties>
</file>